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234CE6" w:rsidP="00F0704A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8-21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70008B">
        <w:rPr>
          <w:rFonts w:ascii="Arial Narrow" w:hAnsi="Arial Narrow"/>
        </w:rPr>
        <w:t xml:space="preserve">  </w:t>
      </w:r>
      <w:r w:rsidR="001961A3">
        <w:rPr>
          <w:rFonts w:ascii="Arial Narrow" w:hAnsi="Arial Narrow"/>
        </w:rPr>
        <w:t xml:space="preserve">  </w:t>
      </w:r>
      <w:r w:rsidR="00F0704A">
        <w:rPr>
          <w:rFonts w:ascii="Arial Narrow" w:hAnsi="Arial Narrow"/>
        </w:rPr>
        <w:t xml:space="preserve">         </w:t>
      </w:r>
      <w:r w:rsidR="001961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Gideon’s Faith</w:t>
      </w:r>
      <w:r w:rsidR="00F0704A">
        <w:rPr>
          <w:rFonts w:ascii="Arial Narrow" w:hAnsi="Arial Narrow"/>
        </w:rPr>
        <w:t xml:space="preserve">                          </w:t>
      </w:r>
      <w:r w:rsidR="00AE06E0">
        <w:rPr>
          <w:rFonts w:ascii="Arial Narrow" w:hAnsi="Arial Narrow"/>
        </w:rPr>
        <w:t>Pastor Raymond</w:t>
      </w:r>
    </w:p>
    <w:p w:rsidR="00DD7839" w:rsidRDefault="00234CE6" w:rsidP="00234CE6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Judges 7:9-15</w:t>
      </w:r>
    </w:p>
    <w:p w:rsidR="00F0704A" w:rsidRDefault="00F0704A" w:rsidP="00F0704A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234CE6" w:rsidRPr="00234CE6" w:rsidRDefault="00234CE6" w:rsidP="00234C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9 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During that night the </w:t>
      </w:r>
      <w:r w:rsidRPr="00234CE6">
        <w:rPr>
          <w:rFonts w:ascii="Times New Roman" w:eastAsia="Times New Roman" w:hAnsi="Times New Roman"/>
          <w:smallCaps/>
          <w:sz w:val="24"/>
          <w:szCs w:val="24"/>
        </w:rPr>
        <w:t>Lord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 said to Gideon, “Get up, go down against the camp, because I am going to give it into your hands. </w:t>
      </w: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10 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If you are afraid to attack, go down to the camp with your servant </w:t>
      </w:r>
      <w:proofErr w:type="spellStart"/>
      <w:r w:rsidRPr="00234CE6">
        <w:rPr>
          <w:rFonts w:ascii="Times New Roman" w:eastAsia="Times New Roman" w:hAnsi="Times New Roman"/>
          <w:sz w:val="24"/>
          <w:szCs w:val="24"/>
        </w:rPr>
        <w:t>Purah</w:t>
      </w:r>
      <w:proofErr w:type="spellEnd"/>
      <w:r w:rsidRPr="00234C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11 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and listen to what they are saying. Afterward, you will be encouraged to attack the camp.” So he and </w:t>
      </w:r>
      <w:proofErr w:type="spellStart"/>
      <w:r w:rsidRPr="00234CE6">
        <w:rPr>
          <w:rFonts w:ascii="Times New Roman" w:eastAsia="Times New Roman" w:hAnsi="Times New Roman"/>
          <w:sz w:val="24"/>
          <w:szCs w:val="24"/>
        </w:rPr>
        <w:t>Purah</w:t>
      </w:r>
      <w:proofErr w:type="spellEnd"/>
      <w:r w:rsidRPr="00234CE6">
        <w:rPr>
          <w:rFonts w:ascii="Times New Roman" w:eastAsia="Times New Roman" w:hAnsi="Times New Roman"/>
          <w:sz w:val="24"/>
          <w:szCs w:val="24"/>
        </w:rPr>
        <w:t xml:space="preserve"> his servant went down to the outposts of the camp. </w:t>
      </w: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12 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The Midianites, the Amalekites and all the other eastern peoples had settled in the valley, thick as locusts. Their camels could no more </w:t>
      </w:r>
      <w:r>
        <w:rPr>
          <w:rFonts w:ascii="Times New Roman" w:eastAsia="Times New Roman" w:hAnsi="Times New Roman"/>
          <w:sz w:val="24"/>
          <w:szCs w:val="24"/>
        </w:rPr>
        <w:t xml:space="preserve">be counted than the sand on the seashore. </w:t>
      </w: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13 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Gideon arrived just as a man was telling a friend his dream. “I had a dream,” he was saying. “A round loaf of barley bread </w:t>
      </w:r>
      <w:proofErr w:type="gramStart"/>
      <w:r w:rsidRPr="00234CE6">
        <w:rPr>
          <w:rFonts w:ascii="Times New Roman" w:eastAsia="Times New Roman" w:hAnsi="Times New Roman"/>
          <w:sz w:val="24"/>
          <w:szCs w:val="24"/>
        </w:rPr>
        <w:t>came</w:t>
      </w:r>
      <w:proofErr w:type="gramEnd"/>
      <w:r w:rsidRPr="00234CE6">
        <w:rPr>
          <w:rFonts w:ascii="Times New Roman" w:eastAsia="Times New Roman" w:hAnsi="Times New Roman"/>
          <w:sz w:val="24"/>
          <w:szCs w:val="24"/>
        </w:rPr>
        <w:t xml:space="preserve"> tumbling into the Midianite camp. It struck the tent with such force that the tent overturned and collapsed.”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14 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His friend responded, “This can be nothing other than the sword of Gideon son of </w:t>
      </w:r>
      <w:proofErr w:type="spellStart"/>
      <w:r w:rsidRPr="00234CE6">
        <w:rPr>
          <w:rFonts w:ascii="Times New Roman" w:eastAsia="Times New Roman" w:hAnsi="Times New Roman"/>
          <w:sz w:val="24"/>
          <w:szCs w:val="24"/>
        </w:rPr>
        <w:t>Joash</w:t>
      </w:r>
      <w:proofErr w:type="spellEnd"/>
      <w:r w:rsidRPr="00234CE6">
        <w:rPr>
          <w:rFonts w:ascii="Times New Roman" w:eastAsia="Times New Roman" w:hAnsi="Times New Roman"/>
          <w:sz w:val="24"/>
          <w:szCs w:val="24"/>
        </w:rPr>
        <w:t>, the Israelite. God has given the Midianites and the whole camp into his hands.”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4CE6">
        <w:rPr>
          <w:rFonts w:ascii="Times New Roman" w:eastAsia="Times New Roman" w:hAnsi="Times New Roman"/>
          <w:sz w:val="24"/>
          <w:szCs w:val="24"/>
          <w:vertAlign w:val="superscript"/>
        </w:rPr>
        <w:t>15 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When Gideon heard the dream and its interpretation, he bowed down and worshiped. He returned to the camp of Israel and called out, “Get up! The </w:t>
      </w:r>
      <w:r w:rsidRPr="00234CE6">
        <w:rPr>
          <w:rFonts w:ascii="Times New Roman" w:eastAsia="Times New Roman" w:hAnsi="Times New Roman"/>
          <w:smallCaps/>
          <w:sz w:val="24"/>
          <w:szCs w:val="24"/>
        </w:rPr>
        <w:t>Lord</w:t>
      </w:r>
      <w:r w:rsidRPr="00234CE6">
        <w:rPr>
          <w:rFonts w:ascii="Times New Roman" w:eastAsia="Times New Roman" w:hAnsi="Times New Roman"/>
          <w:sz w:val="24"/>
          <w:szCs w:val="24"/>
        </w:rPr>
        <w:t xml:space="preserve"> has given the Midianite camp into your hands.”  </w:t>
      </w: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Pr="00F0704A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627B45" w:rsidRDefault="00627B45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234CE6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woj"/>
          <w:rFonts w:ascii="Arial Narrow" w:hAnsi="Arial Narrow"/>
        </w:rPr>
      </w:pPr>
    </w:p>
    <w:p w:rsidR="007A3697" w:rsidRPr="007A3697" w:rsidRDefault="00234CE6" w:rsidP="00E666DC">
      <w:pPr>
        <w:pStyle w:val="NormalWeb"/>
        <w:tabs>
          <w:tab w:val="left" w:pos="3420"/>
        </w:tabs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Style w:val="woj"/>
          <w:rFonts w:ascii="Arial Narrow" w:hAnsi="Arial Narrow"/>
        </w:rPr>
        <w:lastRenderedPageBreak/>
        <w:t>8-21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  <w:sz w:val="22"/>
          <w:szCs w:val="22"/>
        </w:rPr>
        <w:t xml:space="preserve">      </w:t>
      </w:r>
      <w:r w:rsidR="00B4101D">
        <w:rPr>
          <w:rFonts w:ascii="Arial Narrow" w:hAnsi="Arial Narrow"/>
          <w:sz w:val="22"/>
          <w:szCs w:val="22"/>
        </w:rPr>
        <w:t xml:space="preserve">                          </w:t>
      </w:r>
      <w:r w:rsidR="008A5A55">
        <w:rPr>
          <w:rFonts w:ascii="Arial Narrow" w:hAnsi="Arial Narrow"/>
          <w:sz w:val="22"/>
          <w:szCs w:val="22"/>
        </w:rPr>
        <w:t xml:space="preserve">    </w:t>
      </w:r>
      <w:r w:rsidR="00214EE9">
        <w:rPr>
          <w:rFonts w:ascii="Arial Narrow" w:hAnsi="Arial Narrow"/>
          <w:sz w:val="22"/>
          <w:szCs w:val="22"/>
        </w:rPr>
        <w:t xml:space="preserve">    </w:t>
      </w:r>
      <w:r w:rsidRPr="00234CE6">
        <w:rPr>
          <w:rFonts w:ascii="SimSun" w:eastAsia="SimSun" w:hAnsi="SimSun" w:cs="SimSun" w:hint="eastAsia"/>
          <w:sz w:val="22"/>
          <w:szCs w:val="22"/>
        </w:rPr>
        <w:t>基</w:t>
      </w:r>
      <w:r w:rsidR="00214EE9" w:rsidRPr="00214EE9">
        <w:rPr>
          <w:rFonts w:ascii="SimSun" w:eastAsia="SimSun" w:hAnsi="SimSun" w:cs="SimSun" w:hint="eastAsia"/>
          <w:sz w:val="22"/>
          <w:szCs w:val="22"/>
        </w:rPr>
        <w:t>甸的信心</w:t>
      </w:r>
      <w:r w:rsidR="0070008B"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</w:t>
      </w:r>
      <w:r w:rsidR="008A5A55">
        <w:rPr>
          <w:rFonts w:asciiTheme="minorEastAsia" w:eastAsiaTheme="minorEastAsia" w:hAnsiTheme="minorEastAsia" w:cs="SimSun"/>
          <w:sz w:val="22"/>
          <w:szCs w:val="22"/>
        </w:rPr>
        <w:t xml:space="preserve">  </w:t>
      </w:r>
      <w:r w:rsidR="00627B45">
        <w:rPr>
          <w:rFonts w:asciiTheme="minorEastAsia" w:eastAsiaTheme="minorEastAsia" w:hAnsiTheme="minorEastAsia" w:cs="SimSun"/>
          <w:sz w:val="22"/>
          <w:szCs w:val="22"/>
        </w:rPr>
        <w:t xml:space="preserve">    </w:t>
      </w:r>
      <w:r w:rsidR="00E666DC" w:rsidRPr="00E666DC">
        <w:rPr>
          <w:rFonts w:asciiTheme="minorEastAsia" w:eastAsiaTheme="minorEastAsia" w:hAnsiTheme="minorEastAsia" w:cs="SimSun" w:hint="eastAsia"/>
          <w:sz w:val="22"/>
          <w:szCs w:val="22"/>
        </w:rPr>
        <w:t>周修强牧師</w:t>
      </w:r>
    </w:p>
    <w:p w:rsidR="00E666DC" w:rsidRDefault="007A3697" w:rsidP="00E666DC">
      <w:pPr>
        <w:pStyle w:val="NormalWeb"/>
        <w:spacing w:before="0" w:beforeAutospacing="0" w:after="0" w:afterAutospacing="0"/>
        <w:rPr>
          <w:rFonts w:ascii="Arial Narrow" w:eastAsiaTheme="minorEastAsia" w:hAnsi="Arial Narrow" w:cs="SimSun"/>
          <w:sz w:val="22"/>
          <w:szCs w:val="22"/>
        </w:rPr>
      </w:pPr>
      <w:r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          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  </w:t>
      </w:r>
      <w:r w:rsidR="00214EE9">
        <w:rPr>
          <w:rFonts w:asciiTheme="minorEastAsia" w:eastAsiaTheme="minorEastAsia" w:hAnsiTheme="minorEastAsia" w:cs="SimSun"/>
          <w:sz w:val="22"/>
          <w:szCs w:val="22"/>
        </w:rPr>
        <w:t xml:space="preserve">  </w:t>
      </w:r>
      <w:r w:rsidR="00214EE9" w:rsidRPr="00214EE9">
        <w:rPr>
          <w:rFonts w:asciiTheme="minorEastAsia" w:eastAsiaTheme="minorEastAsia" w:hAnsiTheme="minorEastAsia" w:cs="SimSun" w:hint="eastAsia"/>
          <w:sz w:val="22"/>
          <w:szCs w:val="22"/>
        </w:rPr>
        <w:t>士師記</w:t>
      </w:r>
      <w:r w:rsidR="00214EE9">
        <w:rPr>
          <w:rFonts w:asciiTheme="minorEastAsia" w:eastAsiaTheme="minorEastAsia" w:hAnsiTheme="minorEastAsia" w:cs="SimSun"/>
          <w:sz w:val="22"/>
          <w:szCs w:val="22"/>
        </w:rPr>
        <w:t xml:space="preserve"> </w:t>
      </w:r>
      <w:r w:rsidR="00214EE9" w:rsidRPr="00214EE9">
        <w:rPr>
          <w:rFonts w:ascii="Arial Narrow" w:eastAsiaTheme="minorEastAsia" w:hAnsi="Arial Narrow" w:cs="SimSun"/>
          <w:sz w:val="22"/>
          <w:szCs w:val="22"/>
        </w:rPr>
        <w:t>7</w:t>
      </w:r>
      <w:r w:rsidR="00214EE9">
        <w:rPr>
          <w:rFonts w:ascii="Arial Narrow" w:eastAsiaTheme="minorEastAsia" w:hAnsi="Arial Narrow" w:cs="SimSun"/>
          <w:sz w:val="22"/>
          <w:szCs w:val="22"/>
        </w:rPr>
        <w:t>:9-15</w:t>
      </w:r>
    </w:p>
    <w:p w:rsidR="00214EE9" w:rsidRPr="00214EE9" w:rsidRDefault="00214EE9" w:rsidP="00214EE9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  <w:r w:rsidRPr="00B01004">
        <w:rPr>
          <w:rFonts w:asciiTheme="minorEastAsia" w:eastAsiaTheme="minorEastAsia" w:hAnsiTheme="minorEastAsia"/>
          <w:vertAlign w:val="superscript"/>
        </w:rPr>
        <w:t>9 </w:t>
      </w:r>
      <w:r w:rsidRPr="00B01004">
        <w:rPr>
          <w:rFonts w:asciiTheme="minorEastAsia" w:eastAsiaTheme="minorEastAsia" w:hAnsiTheme="minorEastAsia" w:cs="SimSun" w:hint="eastAsia"/>
        </w:rPr>
        <w:t>當那夜，耶和華吩咐基甸說：起來，下到米甸營裡去，因我已將他們交在你手中</w:t>
      </w:r>
      <w:r w:rsidRPr="00B01004">
        <w:rPr>
          <w:rFonts w:asciiTheme="minorEastAsia" w:eastAsiaTheme="minorEastAsia" w:hAnsiTheme="minorEastAsia" w:cs="SimSun"/>
        </w:rPr>
        <w:t>。</w:t>
      </w:r>
      <w:r w:rsidR="00B01004">
        <w:rPr>
          <w:rFonts w:asciiTheme="minorEastAsia" w:eastAsiaTheme="minorEastAsia" w:hAnsiTheme="minorEastAsia"/>
          <w:vertAlign w:val="superscript"/>
        </w:rPr>
        <w:t>10</w:t>
      </w:r>
      <w:r w:rsidRPr="00B01004">
        <w:rPr>
          <w:rFonts w:asciiTheme="minorEastAsia" w:eastAsiaTheme="minorEastAsia" w:hAnsiTheme="minorEastAsia" w:cs="SimSun" w:hint="eastAsia"/>
        </w:rPr>
        <w:t>倘若你怕下去，就帶你的僕人普拉下到那營裡去</w:t>
      </w:r>
      <w:r w:rsidRPr="00B01004">
        <w:rPr>
          <w:rFonts w:asciiTheme="minorEastAsia" w:eastAsiaTheme="minorEastAsia" w:hAnsiTheme="minorEastAsia" w:cs="SimSun"/>
        </w:rPr>
        <w:t>。</w:t>
      </w:r>
      <w:bookmarkStart w:id="0" w:name="_GoBack"/>
      <w:bookmarkEnd w:id="0"/>
      <w:r w:rsidR="00B01004">
        <w:rPr>
          <w:rFonts w:asciiTheme="minorEastAsia" w:eastAsiaTheme="minorEastAsia" w:hAnsiTheme="minorEastAsia"/>
          <w:vertAlign w:val="superscript"/>
        </w:rPr>
        <w:t>11</w:t>
      </w:r>
      <w:r w:rsidRPr="00B01004">
        <w:rPr>
          <w:rFonts w:asciiTheme="minorEastAsia" w:eastAsiaTheme="minorEastAsia" w:hAnsiTheme="minorEastAsia" w:cs="SimSun" w:hint="eastAsia"/>
        </w:rPr>
        <w:t>你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必聽見他們所說的，然後你就有膽量下去攻營。於是基甸帶著僕人普拉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下到營旁</w:t>
      </w:r>
      <w:r w:rsidRPr="00B01004">
        <w:rPr>
          <w:rFonts w:asciiTheme="minorEastAsia" w:eastAsiaTheme="minorEastAsia" w:hAnsiTheme="minorEastAsia" w:cs="SimSun"/>
        </w:rPr>
        <w:t>。</w:t>
      </w:r>
      <w:r w:rsidR="00B01004">
        <w:rPr>
          <w:rFonts w:asciiTheme="minorEastAsia" w:eastAsiaTheme="minorEastAsia" w:hAnsiTheme="minorEastAsia"/>
          <w:vertAlign w:val="superscript"/>
        </w:rPr>
        <w:t>12</w:t>
      </w:r>
      <w:r w:rsidRPr="00B01004">
        <w:rPr>
          <w:rFonts w:asciiTheme="minorEastAsia" w:eastAsiaTheme="minorEastAsia" w:hAnsiTheme="minorEastAsia" w:cs="SimSun" w:hint="eastAsia"/>
        </w:rPr>
        <w:t>米甸人、亞瑪力人，和一切東方人都布散在平原，如同蝗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蟲那樣多。他們的駱駝無數，多如海邊的沙</w:t>
      </w:r>
      <w:r w:rsidRPr="00B01004">
        <w:rPr>
          <w:rFonts w:asciiTheme="minorEastAsia" w:eastAsiaTheme="minorEastAsia" w:hAnsiTheme="minorEastAsia" w:cs="SimSun"/>
        </w:rPr>
        <w:t>。</w:t>
      </w:r>
      <w:r w:rsidR="00FD32E2">
        <w:rPr>
          <w:rFonts w:asciiTheme="minorEastAsia" w:eastAsiaTheme="minorEastAsia" w:hAnsiTheme="minorEastAsia"/>
          <w:vertAlign w:val="superscript"/>
        </w:rPr>
        <w:t>13</w:t>
      </w:r>
      <w:r w:rsidRPr="00B01004">
        <w:rPr>
          <w:rFonts w:asciiTheme="minorEastAsia" w:eastAsiaTheme="minorEastAsia" w:hAnsiTheme="minorEastAsia" w:cs="SimSun" w:hint="eastAsia"/>
        </w:rPr>
        <w:t>基甸到了，就聽見一人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將夢告訴同伴說：我做了一夢，夢見一個大麥餅滾入米甸營中，到了帳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幕，將帳幕撞倒，帳幕就翻轉傾覆了</w:t>
      </w:r>
      <w:r w:rsidRPr="00B01004">
        <w:rPr>
          <w:rFonts w:asciiTheme="minorEastAsia" w:eastAsiaTheme="minorEastAsia" w:hAnsiTheme="minorEastAsia" w:cs="SimSun"/>
        </w:rPr>
        <w:t>。</w:t>
      </w:r>
      <w:r w:rsidR="00FD32E2">
        <w:rPr>
          <w:rFonts w:asciiTheme="minorEastAsia" w:eastAsiaTheme="minorEastAsia" w:hAnsiTheme="minorEastAsia"/>
          <w:vertAlign w:val="superscript"/>
        </w:rPr>
        <w:t>14</w:t>
      </w:r>
      <w:r w:rsidRPr="00B01004">
        <w:rPr>
          <w:rFonts w:asciiTheme="minorEastAsia" w:eastAsiaTheme="minorEastAsia" w:hAnsiTheme="minorEastAsia" w:cs="SimSun" w:hint="eastAsia"/>
        </w:rPr>
        <w:t>那同伴說：這不是別的，乃是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以色列人約阿施的兒子基甸的刀；神已將米甸和全軍都交在他的手中</w:t>
      </w:r>
      <w:r w:rsidRPr="00B01004">
        <w:rPr>
          <w:rFonts w:asciiTheme="minorEastAsia" w:eastAsiaTheme="minorEastAsia" w:hAnsiTheme="minorEastAsia" w:cs="SimSun"/>
        </w:rPr>
        <w:t>。</w:t>
      </w:r>
      <w:r w:rsidR="00FD32E2">
        <w:rPr>
          <w:rFonts w:asciiTheme="minorEastAsia" w:eastAsiaTheme="minorEastAsia" w:hAnsiTheme="minorEastAsia"/>
          <w:vertAlign w:val="superscript"/>
        </w:rPr>
        <w:t>15</w:t>
      </w:r>
      <w:r w:rsidRPr="00B01004">
        <w:rPr>
          <w:rFonts w:asciiTheme="minorEastAsia" w:eastAsiaTheme="minorEastAsia" w:hAnsiTheme="minorEastAsia" w:cs="SimSun" w:hint="eastAsia"/>
        </w:rPr>
        <w:t>基甸聽見這夢和夢的講解，就敬拜神，回到以色列營中，說：起來罷！</w:t>
      </w:r>
      <w:r w:rsidRPr="00B01004">
        <w:rPr>
          <w:rFonts w:asciiTheme="minorEastAsia" w:eastAsiaTheme="minorEastAsia" w:hAnsiTheme="minorEastAsia"/>
        </w:rPr>
        <w:t xml:space="preserve"> </w:t>
      </w:r>
      <w:r w:rsidRPr="00B01004">
        <w:rPr>
          <w:rFonts w:asciiTheme="minorEastAsia" w:eastAsiaTheme="minorEastAsia" w:hAnsiTheme="minorEastAsia" w:cs="SimSun" w:hint="eastAsia"/>
        </w:rPr>
        <w:t>耶和華已將米甸的軍隊交在你們手中了</w:t>
      </w:r>
      <w:r w:rsidRPr="00B01004">
        <w:rPr>
          <w:rFonts w:asciiTheme="minorEastAsia" w:eastAsiaTheme="minorEastAsia" w:hAnsiTheme="minorEastAsia" w:cs="SimSun"/>
        </w:rPr>
        <w:t>。</w:t>
      </w:r>
    </w:p>
    <w:p w:rsidR="00AA4387" w:rsidRPr="00AA4387" w:rsidRDefault="00AA4387" w:rsidP="00C1267E">
      <w:pPr>
        <w:pStyle w:val="verse"/>
        <w:rPr>
          <w:rFonts w:ascii="Arial Narrow" w:eastAsiaTheme="minorEastAsia" w:hAnsi="Arial Narrow" w:cs="SimSun"/>
          <w:sz w:val="22"/>
          <w:szCs w:val="22"/>
        </w:rPr>
      </w:pPr>
    </w:p>
    <w:sectPr w:rsidR="00AA4387" w:rsidRPr="00AA4387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2"/>
  </w:num>
  <w:num w:numId="5">
    <w:abstractNumId w:val="23"/>
  </w:num>
  <w:num w:numId="6">
    <w:abstractNumId w:val="10"/>
  </w:num>
  <w:num w:numId="7">
    <w:abstractNumId w:val="39"/>
  </w:num>
  <w:num w:numId="8">
    <w:abstractNumId w:val="12"/>
  </w:num>
  <w:num w:numId="9">
    <w:abstractNumId w:val="36"/>
  </w:num>
  <w:num w:numId="10">
    <w:abstractNumId w:val="29"/>
  </w:num>
  <w:num w:numId="11">
    <w:abstractNumId w:val="14"/>
  </w:num>
  <w:num w:numId="12">
    <w:abstractNumId w:val="8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32"/>
  </w:num>
  <w:num w:numId="20">
    <w:abstractNumId w:val="15"/>
  </w:num>
  <w:num w:numId="21">
    <w:abstractNumId w:val="6"/>
  </w:num>
  <w:num w:numId="22">
    <w:abstractNumId w:val="35"/>
  </w:num>
  <w:num w:numId="23">
    <w:abstractNumId w:val="9"/>
  </w:num>
  <w:num w:numId="24">
    <w:abstractNumId w:val="5"/>
  </w:num>
  <w:num w:numId="25">
    <w:abstractNumId w:val="18"/>
  </w:num>
  <w:num w:numId="26">
    <w:abstractNumId w:val="33"/>
  </w:num>
  <w:num w:numId="27">
    <w:abstractNumId w:val="27"/>
  </w:num>
  <w:num w:numId="28">
    <w:abstractNumId w:val="28"/>
  </w:num>
  <w:num w:numId="29">
    <w:abstractNumId w:val="17"/>
  </w:num>
  <w:num w:numId="30">
    <w:abstractNumId w:val="30"/>
  </w:num>
  <w:num w:numId="31">
    <w:abstractNumId w:val="37"/>
  </w:num>
  <w:num w:numId="32">
    <w:abstractNumId w:val="1"/>
  </w:num>
  <w:num w:numId="33">
    <w:abstractNumId w:val="13"/>
  </w:num>
  <w:num w:numId="34">
    <w:abstractNumId w:val="34"/>
  </w:num>
  <w:num w:numId="35">
    <w:abstractNumId w:val="16"/>
  </w:num>
  <w:num w:numId="36">
    <w:abstractNumId w:val="20"/>
  </w:num>
  <w:num w:numId="37">
    <w:abstractNumId w:val="38"/>
  </w:num>
  <w:num w:numId="38">
    <w:abstractNumId w:val="21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63C9F"/>
    <w:rsid w:val="0019101D"/>
    <w:rsid w:val="00193403"/>
    <w:rsid w:val="001961A3"/>
    <w:rsid w:val="001D6E83"/>
    <w:rsid w:val="00214EE9"/>
    <w:rsid w:val="00234CE6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175F4"/>
    <w:rsid w:val="00321442"/>
    <w:rsid w:val="00355328"/>
    <w:rsid w:val="00365161"/>
    <w:rsid w:val="00376391"/>
    <w:rsid w:val="0037788F"/>
    <w:rsid w:val="00383636"/>
    <w:rsid w:val="003964DA"/>
    <w:rsid w:val="003A026A"/>
    <w:rsid w:val="003A20CD"/>
    <w:rsid w:val="003D3017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72D1"/>
    <w:rsid w:val="004C7811"/>
    <w:rsid w:val="004F0147"/>
    <w:rsid w:val="00511D99"/>
    <w:rsid w:val="00525DE2"/>
    <w:rsid w:val="00534E7B"/>
    <w:rsid w:val="005B7021"/>
    <w:rsid w:val="005B7024"/>
    <w:rsid w:val="005C5282"/>
    <w:rsid w:val="005D6852"/>
    <w:rsid w:val="005E70CA"/>
    <w:rsid w:val="00624EBF"/>
    <w:rsid w:val="00627B45"/>
    <w:rsid w:val="0063014C"/>
    <w:rsid w:val="00633F2C"/>
    <w:rsid w:val="00634C39"/>
    <w:rsid w:val="0069109B"/>
    <w:rsid w:val="00694ACB"/>
    <w:rsid w:val="006B3927"/>
    <w:rsid w:val="006E0DD4"/>
    <w:rsid w:val="006E736E"/>
    <w:rsid w:val="0070008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A2839"/>
    <w:rsid w:val="007A3697"/>
    <w:rsid w:val="007A7E17"/>
    <w:rsid w:val="007C134B"/>
    <w:rsid w:val="007D750D"/>
    <w:rsid w:val="007F2A35"/>
    <w:rsid w:val="007F3886"/>
    <w:rsid w:val="007F6851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B2BDD"/>
    <w:rsid w:val="009C410E"/>
    <w:rsid w:val="009D26B9"/>
    <w:rsid w:val="009E1326"/>
    <w:rsid w:val="00A21B0E"/>
    <w:rsid w:val="00A22CD8"/>
    <w:rsid w:val="00A64CC8"/>
    <w:rsid w:val="00A918EB"/>
    <w:rsid w:val="00AA4387"/>
    <w:rsid w:val="00AB1CF1"/>
    <w:rsid w:val="00AD6DC3"/>
    <w:rsid w:val="00AE06E0"/>
    <w:rsid w:val="00AE253E"/>
    <w:rsid w:val="00AE5F30"/>
    <w:rsid w:val="00AF37FA"/>
    <w:rsid w:val="00B01004"/>
    <w:rsid w:val="00B04D75"/>
    <w:rsid w:val="00B15AA8"/>
    <w:rsid w:val="00B4101D"/>
    <w:rsid w:val="00B61D28"/>
    <w:rsid w:val="00B96784"/>
    <w:rsid w:val="00BB5DF9"/>
    <w:rsid w:val="00BD0148"/>
    <w:rsid w:val="00BD3BB3"/>
    <w:rsid w:val="00BD7BFF"/>
    <w:rsid w:val="00C1267E"/>
    <w:rsid w:val="00C30F3E"/>
    <w:rsid w:val="00C4387F"/>
    <w:rsid w:val="00C45D7E"/>
    <w:rsid w:val="00C5703B"/>
    <w:rsid w:val="00C67551"/>
    <w:rsid w:val="00CA7E1D"/>
    <w:rsid w:val="00CC614F"/>
    <w:rsid w:val="00CF1A3C"/>
    <w:rsid w:val="00D1562E"/>
    <w:rsid w:val="00D300CA"/>
    <w:rsid w:val="00D401FC"/>
    <w:rsid w:val="00D540CA"/>
    <w:rsid w:val="00D8029F"/>
    <w:rsid w:val="00D86187"/>
    <w:rsid w:val="00DD7839"/>
    <w:rsid w:val="00DE6D78"/>
    <w:rsid w:val="00E159DC"/>
    <w:rsid w:val="00E165EE"/>
    <w:rsid w:val="00E33A6A"/>
    <w:rsid w:val="00E628ED"/>
    <w:rsid w:val="00E666DC"/>
    <w:rsid w:val="00E77039"/>
    <w:rsid w:val="00EB41B7"/>
    <w:rsid w:val="00EC0587"/>
    <w:rsid w:val="00F0704A"/>
    <w:rsid w:val="00F52F60"/>
    <w:rsid w:val="00F73253"/>
    <w:rsid w:val="00F85F0F"/>
    <w:rsid w:val="00F90038"/>
    <w:rsid w:val="00FC1CB2"/>
    <w:rsid w:val="00FD32E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2016-07-19T20:26:00Z</cp:lastPrinted>
  <dcterms:created xsi:type="dcterms:W3CDTF">2016-08-16T08:01:00Z</dcterms:created>
  <dcterms:modified xsi:type="dcterms:W3CDTF">2016-08-16T08:01:00Z</dcterms:modified>
</cp:coreProperties>
</file>